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3B65" w:rsidRPr="00084C61" w:rsidRDefault="00593B65" w:rsidP="004B60BE">
      <w:pPr>
        <w:ind w:left="-851" w:hanging="1"/>
        <w:jc w:val="both"/>
        <w:rPr>
          <w:i/>
          <w:lang w:val="en-US"/>
        </w:rPr>
      </w:pPr>
      <w:r w:rsidRPr="000D6231">
        <w:rPr>
          <w:b/>
          <w:i/>
        </w:rPr>
        <w:t>Отг</w:t>
      </w:r>
      <w:r>
        <w:rPr>
          <w:b/>
          <w:i/>
        </w:rPr>
        <w:t xml:space="preserve">овор на </w:t>
      </w:r>
      <w:r w:rsidRPr="001F0227">
        <w:rPr>
          <w:b/>
          <w:i/>
        </w:rPr>
        <w:t xml:space="preserve">въпрос </w:t>
      </w:r>
      <w:r>
        <w:rPr>
          <w:b/>
          <w:i/>
        </w:rPr>
        <w:t>от Светла Бъчварова</w:t>
      </w:r>
      <w:r w:rsidRPr="000D6231">
        <w:rPr>
          <w:b/>
          <w:i/>
        </w:rPr>
        <w:t>– н</w:t>
      </w:r>
      <w:r>
        <w:rPr>
          <w:b/>
          <w:i/>
        </w:rPr>
        <w:t>ароден представител от ПГ на БСП за България</w:t>
      </w:r>
      <w:r w:rsidRPr="000D6231">
        <w:rPr>
          <w:b/>
          <w:i/>
        </w:rPr>
        <w:t xml:space="preserve"> относ</w:t>
      </w:r>
      <w:r>
        <w:rPr>
          <w:b/>
          <w:i/>
        </w:rPr>
        <w:t>но финансовото състояние на Селскостопанската академия</w:t>
      </w:r>
    </w:p>
    <w:p w:rsidR="00593B65" w:rsidRPr="00986FFA" w:rsidRDefault="00593B65" w:rsidP="00084C61">
      <w:pPr>
        <w:jc w:val="right"/>
        <w:rPr>
          <w:b/>
          <w:sz w:val="32"/>
          <w:szCs w:val="32"/>
        </w:rPr>
      </w:pPr>
    </w:p>
    <w:p w:rsidR="00593B65" w:rsidRDefault="00593B65" w:rsidP="003B5269">
      <w:pPr>
        <w:spacing w:line="276" w:lineRule="auto"/>
        <w:ind w:left="-851" w:hanging="1"/>
        <w:jc w:val="both"/>
        <w:rPr>
          <w:b/>
          <w:i/>
          <w:lang w:val="en-US"/>
        </w:rPr>
      </w:pPr>
      <w:r w:rsidRPr="004B07F5">
        <w:rPr>
          <w:b/>
          <w:sz w:val="32"/>
          <w:szCs w:val="32"/>
        </w:rPr>
        <w:t>УВАЖАЕМА ГОСПОЖО ПРЕДСЕДАТЕЛ,</w:t>
      </w:r>
    </w:p>
    <w:p w:rsidR="00593B65" w:rsidRDefault="00593B65" w:rsidP="003B5269">
      <w:pPr>
        <w:spacing w:line="276" w:lineRule="auto"/>
        <w:ind w:left="-851" w:hanging="1"/>
        <w:jc w:val="both"/>
        <w:rPr>
          <w:b/>
          <w:sz w:val="32"/>
          <w:szCs w:val="32"/>
        </w:rPr>
      </w:pPr>
      <w:r w:rsidRPr="004B07F5">
        <w:rPr>
          <w:b/>
          <w:sz w:val="32"/>
          <w:szCs w:val="32"/>
        </w:rPr>
        <w:t>ДАМИ И ГОСПОДА НАРОДНИ ПРЕДСТАВИТЕЛИ,</w:t>
      </w:r>
    </w:p>
    <w:p w:rsidR="00593B65" w:rsidRDefault="00593B65" w:rsidP="0011402A">
      <w:pPr>
        <w:spacing w:line="276" w:lineRule="auto"/>
        <w:ind w:left="-851" w:hanging="1"/>
        <w:jc w:val="both"/>
        <w:rPr>
          <w:b/>
          <w:sz w:val="32"/>
          <w:szCs w:val="32"/>
        </w:rPr>
      </w:pPr>
      <w:r>
        <w:rPr>
          <w:b/>
          <w:sz w:val="32"/>
          <w:szCs w:val="32"/>
        </w:rPr>
        <w:t>УВАЖАЕМА ПРОФЕСОР БЪЧВАРОВА,</w:t>
      </w:r>
    </w:p>
    <w:p w:rsidR="00593B65" w:rsidRDefault="00593B65" w:rsidP="0011402A">
      <w:pPr>
        <w:spacing w:line="276" w:lineRule="auto"/>
        <w:ind w:left="-851" w:hanging="1"/>
        <w:jc w:val="both"/>
        <w:rPr>
          <w:b/>
          <w:sz w:val="32"/>
          <w:szCs w:val="32"/>
        </w:rPr>
      </w:pPr>
    </w:p>
    <w:p w:rsidR="00593B65" w:rsidRPr="008D474B" w:rsidRDefault="00593B65" w:rsidP="008D474B">
      <w:pPr>
        <w:ind w:left="-851" w:firstLine="851"/>
        <w:jc w:val="both"/>
        <w:rPr>
          <w:b/>
          <w:sz w:val="32"/>
          <w:szCs w:val="32"/>
        </w:rPr>
      </w:pPr>
      <w:r w:rsidRPr="008D474B">
        <w:rPr>
          <w:sz w:val="32"/>
          <w:szCs w:val="32"/>
        </w:rPr>
        <w:t>Първо, един обобщен отговор – финансовото състояние се подобрява, и Вие го знаете. От 1 април 2018 г. Селскостопанска академия е автономна бюджетна организация към министъра на земеделието, храните и горите съгласно новия Закон за Селскостопанската академия. Академията съставя, изпълнява и отчита бюджет като част от консолидираната фискална програма по реда на Закона за публичните финанси. Съгласно Преходните и заключителните разпоредби на новия закон в състава на Селскостопанската академия са включени четири опитни станции – държавни предприятия, и две експериментални бази, чиито активи и пасиви, както и други права и задължения, преминават към Академията.</w:t>
      </w:r>
    </w:p>
    <w:p w:rsidR="00593B65" w:rsidRPr="008D474B" w:rsidRDefault="00593B65" w:rsidP="008D474B">
      <w:pPr>
        <w:ind w:left="-851" w:firstLine="851"/>
        <w:jc w:val="both"/>
        <w:rPr>
          <w:b/>
          <w:sz w:val="32"/>
          <w:szCs w:val="32"/>
        </w:rPr>
      </w:pPr>
    </w:p>
    <w:p w:rsidR="00593B65" w:rsidRPr="008D474B" w:rsidRDefault="00593B65" w:rsidP="008D474B">
      <w:pPr>
        <w:ind w:left="-851" w:firstLine="851"/>
        <w:jc w:val="both"/>
        <w:rPr>
          <w:b/>
          <w:sz w:val="32"/>
          <w:szCs w:val="32"/>
        </w:rPr>
      </w:pPr>
      <w:r w:rsidRPr="008D474B">
        <w:rPr>
          <w:sz w:val="32"/>
          <w:szCs w:val="32"/>
        </w:rPr>
        <w:t>На 31 юли тази година е публикуван новият устройствен правилник на Селскостопанската академия. В него се осигурява съответствие на структурата и организацията на работа на Академията с актуалните разпоредби на Закона. Уреждат се в детайли въпросите с преструктурирането по отношение на финансирането и управлението, както и устройството, организацията и дейността на новото държавно предприятие „Научно-производствен център“. На 1 август тази година е влязло в сила ново длъжностно и поименно щатно разписание, с което е преструктурирана централната администрация. Правилниците за устройството и дейността на научните центрове и институти към Селскостопанската академия са в процес на приемане от общите събрания, както и длъжностни разписания, като голяма част от тях вече са утвърдени от председателя на Академията. С това ще приключи структурната реформа, предвидена в Закона.</w:t>
      </w:r>
    </w:p>
    <w:p w:rsidR="00593B65" w:rsidRPr="008D474B" w:rsidRDefault="00593B65" w:rsidP="008D474B">
      <w:pPr>
        <w:ind w:left="-851" w:firstLine="851"/>
        <w:jc w:val="both"/>
        <w:rPr>
          <w:b/>
          <w:sz w:val="32"/>
          <w:szCs w:val="32"/>
        </w:rPr>
      </w:pPr>
    </w:p>
    <w:p w:rsidR="00593B65" w:rsidRPr="008D474B" w:rsidRDefault="00593B65" w:rsidP="008D474B">
      <w:pPr>
        <w:ind w:left="-851" w:firstLine="851"/>
        <w:jc w:val="both"/>
        <w:rPr>
          <w:b/>
          <w:sz w:val="32"/>
          <w:szCs w:val="32"/>
        </w:rPr>
      </w:pPr>
      <w:r w:rsidRPr="008D474B">
        <w:rPr>
          <w:sz w:val="32"/>
          <w:szCs w:val="32"/>
        </w:rPr>
        <w:t>Към настоящия момент финансовата система на Селскостопанската академия изцяло е преструктурирана, като първостепенен разпоредител с бюджета. В изпълнение на разпоредбите на новия закон Министерството на финансите извърши промяна на единната бюджетна класификация за тази година, създавайки индивидуален код на Академията и я структурира като първостепенна система в СЕБРА. Предоставянето на лимит за право на разход на Селскостопанската академия се извършва от Министерството на финансите, а не както досега, от Министерството на земеделието, храните и горите. Финансовото състояние на Академията е добро, регулярно се изплащат възнагражденията на персонала и текущата издръжка на дейността на научните институти и центрове.</w:t>
      </w:r>
    </w:p>
    <w:p w:rsidR="00593B65" w:rsidRPr="008D474B" w:rsidRDefault="00593B65" w:rsidP="008D474B">
      <w:pPr>
        <w:ind w:left="-851" w:firstLine="851"/>
        <w:jc w:val="both"/>
        <w:rPr>
          <w:b/>
          <w:sz w:val="32"/>
          <w:szCs w:val="32"/>
        </w:rPr>
      </w:pPr>
    </w:p>
    <w:p w:rsidR="00593B65" w:rsidRPr="008D474B" w:rsidRDefault="00593B65" w:rsidP="008D474B">
      <w:pPr>
        <w:ind w:left="-851" w:firstLine="851"/>
        <w:jc w:val="both"/>
        <w:rPr>
          <w:b/>
          <w:sz w:val="32"/>
          <w:szCs w:val="32"/>
        </w:rPr>
      </w:pPr>
      <w:r w:rsidRPr="008D474B">
        <w:rPr>
          <w:sz w:val="32"/>
          <w:szCs w:val="32"/>
        </w:rPr>
        <w:t>Към 31 октомври тази година Министерството е превело трансфер на Академията в размер на 9 млн. 550 хил. лв. Просрочените задължения към 31 октомври тази година са в размер на 739 хил. лв. Към 1 април включените държавни предприятия в структурата на Академията с просрочени задължения в размер на 519 хил., включително за заплати и осигуровки в размер на 131 хил., към момента тези задължения са погасени.</w:t>
      </w:r>
    </w:p>
    <w:p w:rsidR="00593B65" w:rsidRPr="008D474B" w:rsidRDefault="00593B65" w:rsidP="008D474B">
      <w:pPr>
        <w:ind w:left="-851" w:firstLine="851"/>
        <w:jc w:val="both"/>
        <w:rPr>
          <w:b/>
          <w:sz w:val="32"/>
          <w:szCs w:val="32"/>
        </w:rPr>
      </w:pPr>
    </w:p>
    <w:p w:rsidR="00593B65" w:rsidRPr="008D474B" w:rsidRDefault="00593B65" w:rsidP="008D474B">
      <w:pPr>
        <w:ind w:left="-851" w:firstLine="851"/>
        <w:jc w:val="both"/>
        <w:rPr>
          <w:b/>
          <w:sz w:val="32"/>
          <w:szCs w:val="32"/>
        </w:rPr>
      </w:pPr>
      <w:r w:rsidRPr="008D474B">
        <w:rPr>
          <w:sz w:val="32"/>
          <w:szCs w:val="32"/>
        </w:rPr>
        <w:t>Съгласно Закона за публичните финанси Академията е включена в системата за централизирано разплащане на осигурителните вноски и данъци, които се отчитат чрез Министерството на земеделието, храните и горите. Няма дължими задължителни осигурителни вноски и данъци към осигурителните фондове и Националната агенция по приходите. Средствата, които институтите получават по линия на СЕП и са преведени по новите сметки на Академията след 1 април, се усвояват поетапно от институтите и центровете. До момента са разплатени средства в размер на 1 млн. 662 хил. лв. Средствата, централизирани в Министерството на земеделието, храните и горите преди 1 април, са в размер на 1 млн. 150 хил. лв., от тях до момента в Селскостопанската академия са възстановени 1 млн. 60 хил. лв. и се използват за оперативната дейност на институтите. Останалите средства ще бъдат възстановени до края на месец ноември – около 90 хил. лв.</w:t>
      </w:r>
    </w:p>
    <w:p w:rsidR="00593B65" w:rsidRPr="008D474B" w:rsidRDefault="00593B65" w:rsidP="008D474B">
      <w:pPr>
        <w:ind w:left="-851" w:firstLine="851"/>
        <w:jc w:val="both"/>
        <w:rPr>
          <w:b/>
          <w:sz w:val="32"/>
          <w:szCs w:val="32"/>
        </w:rPr>
      </w:pPr>
    </w:p>
    <w:p w:rsidR="00593B65" w:rsidRPr="008D474B" w:rsidRDefault="00593B65" w:rsidP="008D474B">
      <w:pPr>
        <w:ind w:left="-851" w:firstLine="851"/>
        <w:jc w:val="both"/>
        <w:rPr>
          <w:b/>
          <w:sz w:val="32"/>
          <w:szCs w:val="32"/>
        </w:rPr>
      </w:pPr>
      <w:r w:rsidRPr="008D474B">
        <w:rPr>
          <w:sz w:val="32"/>
          <w:szCs w:val="32"/>
        </w:rPr>
        <w:t xml:space="preserve">От датата на вписването в Търговския регистър, държавното предприятие „Научно-производствен център“ е правоприемник на активите и пасивите, както и на архива на 16-те държавни предприятия, опитни станции. </w:t>
      </w:r>
    </w:p>
    <w:p w:rsidR="00593B65" w:rsidRPr="008D474B" w:rsidRDefault="00593B65" w:rsidP="008D474B">
      <w:pPr>
        <w:ind w:left="-851" w:firstLine="851"/>
        <w:jc w:val="both"/>
        <w:rPr>
          <w:b/>
          <w:sz w:val="32"/>
          <w:szCs w:val="32"/>
        </w:rPr>
      </w:pPr>
    </w:p>
    <w:p w:rsidR="00593B65" w:rsidRPr="008D474B" w:rsidRDefault="00593B65" w:rsidP="008D474B">
      <w:pPr>
        <w:ind w:left="-851" w:firstLine="851"/>
        <w:jc w:val="both"/>
        <w:rPr>
          <w:b/>
          <w:sz w:val="32"/>
          <w:szCs w:val="32"/>
        </w:rPr>
      </w:pPr>
      <w:r w:rsidRPr="008D474B">
        <w:rPr>
          <w:sz w:val="32"/>
          <w:szCs w:val="32"/>
        </w:rPr>
        <w:t xml:space="preserve">През месец септември беше подадено заявление за вписване на държавното предприятие в Агенцията, но беше постановен отказ до набавяне на допълнителни документи. Нужните документи вече са осигурени и е подадено ново заявление. Законовият срок за вписване изтича на 26 ноември, тъй като няма до момента обратна информация за проблем с документите, очакваме регистрация до 26 ноември. Към настоящия момент държавните предприятия с просрочени задължения в размер на 956 хил. лв., като само три държавни предприятия нямат задължения. </w:t>
      </w:r>
    </w:p>
    <w:p w:rsidR="00593B65" w:rsidRPr="008D474B" w:rsidRDefault="00593B65" w:rsidP="008D474B">
      <w:pPr>
        <w:ind w:firstLine="851"/>
        <w:jc w:val="both"/>
        <w:rPr>
          <w:sz w:val="32"/>
          <w:szCs w:val="32"/>
        </w:rPr>
      </w:pPr>
    </w:p>
    <w:p w:rsidR="00593B65" w:rsidRPr="00F27EAE" w:rsidRDefault="00593B65" w:rsidP="0011402A">
      <w:pPr>
        <w:spacing w:line="360" w:lineRule="auto"/>
        <w:jc w:val="both"/>
        <w:rPr>
          <w:b/>
          <w:sz w:val="32"/>
          <w:szCs w:val="32"/>
        </w:rPr>
      </w:pPr>
      <w:r w:rsidRPr="006E177A">
        <w:rPr>
          <w:b/>
          <w:sz w:val="32"/>
          <w:szCs w:val="32"/>
        </w:rPr>
        <w:t>БЛАГОДАРЯ ЗА ВНИМАНИЕТО!</w:t>
      </w:r>
    </w:p>
    <w:sectPr w:rsidR="00593B65" w:rsidRPr="00F27EAE" w:rsidSect="00AA4807">
      <w:pgSz w:w="11907" w:h="16839" w:code="9"/>
      <w:pgMar w:top="426" w:right="851" w:bottom="851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93B65" w:rsidRDefault="00593B65" w:rsidP="002B7AEE">
      <w:r>
        <w:separator/>
      </w:r>
    </w:p>
  </w:endnote>
  <w:endnote w:type="continuationSeparator" w:id="1">
    <w:p w:rsidR="00593B65" w:rsidRDefault="00593B65" w:rsidP="002B7AE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93B65" w:rsidRDefault="00593B65" w:rsidP="002B7AEE">
      <w:r>
        <w:separator/>
      </w:r>
    </w:p>
  </w:footnote>
  <w:footnote w:type="continuationSeparator" w:id="1">
    <w:p w:rsidR="00593B65" w:rsidRDefault="00593B65" w:rsidP="002B7AE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259DA"/>
    <w:multiLevelType w:val="hybridMultilevel"/>
    <w:tmpl w:val="11321756"/>
    <w:lvl w:ilvl="0" w:tplc="0409000B">
      <w:start w:val="1"/>
      <w:numFmt w:val="bullet"/>
      <w:lvlText w:val=""/>
      <w:lvlJc w:val="left"/>
      <w:pPr>
        <w:ind w:left="15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">
    <w:nsid w:val="03847D5B"/>
    <w:multiLevelType w:val="hybridMultilevel"/>
    <w:tmpl w:val="D7FEDCD8"/>
    <w:lvl w:ilvl="0" w:tplc="0409000B">
      <w:start w:val="1"/>
      <w:numFmt w:val="bullet"/>
      <w:lvlText w:val=""/>
      <w:lvlJc w:val="left"/>
      <w:pPr>
        <w:ind w:left="-13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58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3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0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74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4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1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90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5628" w:hanging="360"/>
      </w:pPr>
      <w:rPr>
        <w:rFonts w:ascii="Wingdings" w:hAnsi="Wingdings" w:hint="default"/>
      </w:rPr>
    </w:lvl>
  </w:abstractNum>
  <w:abstractNum w:abstractNumId="2">
    <w:nsid w:val="0429523C"/>
    <w:multiLevelType w:val="hybridMultilevel"/>
    <w:tmpl w:val="05480758"/>
    <w:lvl w:ilvl="0" w:tplc="2E189BCC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08A275B"/>
    <w:multiLevelType w:val="hybridMultilevel"/>
    <w:tmpl w:val="2B1297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9D27A3"/>
    <w:multiLevelType w:val="hybridMultilevel"/>
    <w:tmpl w:val="C3A64708"/>
    <w:lvl w:ilvl="0" w:tplc="F7F62E0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5847406"/>
    <w:multiLevelType w:val="hybridMultilevel"/>
    <w:tmpl w:val="9214B3D4"/>
    <w:lvl w:ilvl="0" w:tplc="0409000B">
      <w:start w:val="1"/>
      <w:numFmt w:val="bullet"/>
      <w:lvlText w:val=""/>
      <w:lvlJc w:val="left"/>
      <w:pPr>
        <w:ind w:left="-13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58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3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0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74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4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1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90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5628" w:hanging="360"/>
      </w:pPr>
      <w:rPr>
        <w:rFonts w:ascii="Wingdings" w:hAnsi="Wingdings" w:hint="default"/>
      </w:rPr>
    </w:lvl>
  </w:abstractNum>
  <w:abstractNum w:abstractNumId="6">
    <w:nsid w:val="37A157BD"/>
    <w:multiLevelType w:val="hybridMultilevel"/>
    <w:tmpl w:val="577CCA1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D9E0818"/>
    <w:multiLevelType w:val="hybridMultilevel"/>
    <w:tmpl w:val="574695C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DB33F73"/>
    <w:multiLevelType w:val="hybridMultilevel"/>
    <w:tmpl w:val="9F6A55B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E9615FE"/>
    <w:multiLevelType w:val="hybridMultilevel"/>
    <w:tmpl w:val="E3AE467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3A40517"/>
    <w:multiLevelType w:val="hybridMultilevel"/>
    <w:tmpl w:val="D276915E"/>
    <w:lvl w:ilvl="0" w:tplc="040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6EBD0AB3"/>
    <w:multiLevelType w:val="hybridMultilevel"/>
    <w:tmpl w:val="3ADEB170"/>
    <w:lvl w:ilvl="0" w:tplc="0409000B">
      <w:start w:val="1"/>
      <w:numFmt w:val="bullet"/>
      <w:lvlText w:val=""/>
      <w:lvlJc w:val="left"/>
      <w:pPr>
        <w:ind w:left="-13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58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3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0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74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4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1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90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5628" w:hanging="360"/>
      </w:pPr>
      <w:rPr>
        <w:rFonts w:ascii="Wingdings" w:hAnsi="Wingdings" w:hint="default"/>
      </w:rPr>
    </w:lvl>
  </w:abstractNum>
  <w:abstractNum w:abstractNumId="12">
    <w:nsid w:val="70181809"/>
    <w:multiLevelType w:val="hybridMultilevel"/>
    <w:tmpl w:val="5CBE6DFA"/>
    <w:lvl w:ilvl="0" w:tplc="04021B9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718A11DC"/>
    <w:multiLevelType w:val="hybridMultilevel"/>
    <w:tmpl w:val="8ED2BA3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45D63E5"/>
    <w:multiLevelType w:val="hybridMultilevel"/>
    <w:tmpl w:val="2F5C2A44"/>
    <w:lvl w:ilvl="0" w:tplc="04090001">
      <w:start w:val="1"/>
      <w:numFmt w:val="bullet"/>
      <w:lvlText w:val=""/>
      <w:lvlJc w:val="left"/>
      <w:pPr>
        <w:ind w:left="-1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58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3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0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74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4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1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90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5628" w:hanging="360"/>
      </w:pPr>
      <w:rPr>
        <w:rFonts w:ascii="Wingdings" w:hAnsi="Wingdings" w:hint="default"/>
      </w:rPr>
    </w:lvl>
  </w:abstractNum>
  <w:abstractNum w:abstractNumId="15">
    <w:nsid w:val="7EBD6F47"/>
    <w:multiLevelType w:val="hybridMultilevel"/>
    <w:tmpl w:val="7AACBB86"/>
    <w:lvl w:ilvl="0" w:tplc="00CAA9CC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6">
    <w:nsid w:val="7F4A097A"/>
    <w:multiLevelType w:val="hybridMultilevel"/>
    <w:tmpl w:val="7C7E550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15"/>
  </w:num>
  <w:num w:numId="5">
    <w:abstractNumId w:val="3"/>
  </w:num>
  <w:num w:numId="6">
    <w:abstractNumId w:val="14"/>
  </w:num>
  <w:num w:numId="7">
    <w:abstractNumId w:val="0"/>
  </w:num>
  <w:num w:numId="8">
    <w:abstractNumId w:val="9"/>
  </w:num>
  <w:num w:numId="9">
    <w:abstractNumId w:val="16"/>
  </w:num>
  <w:num w:numId="10">
    <w:abstractNumId w:val="10"/>
  </w:num>
  <w:num w:numId="11">
    <w:abstractNumId w:val="12"/>
  </w:num>
  <w:num w:numId="12">
    <w:abstractNumId w:val="5"/>
  </w:num>
  <w:num w:numId="13">
    <w:abstractNumId w:val="11"/>
  </w:num>
  <w:num w:numId="14">
    <w:abstractNumId w:val="1"/>
  </w:num>
  <w:num w:numId="15">
    <w:abstractNumId w:val="6"/>
  </w:num>
  <w:num w:numId="16">
    <w:abstractNumId w:val="2"/>
  </w:num>
  <w:num w:numId="17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20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A7BC4"/>
    <w:rsid w:val="00007CB4"/>
    <w:rsid w:val="00020F70"/>
    <w:rsid w:val="0002517E"/>
    <w:rsid w:val="00044936"/>
    <w:rsid w:val="00057C72"/>
    <w:rsid w:val="00082812"/>
    <w:rsid w:val="00084C61"/>
    <w:rsid w:val="00093B18"/>
    <w:rsid w:val="000A5E03"/>
    <w:rsid w:val="000B163E"/>
    <w:rsid w:val="000C10DE"/>
    <w:rsid w:val="000C1A5F"/>
    <w:rsid w:val="000D6231"/>
    <w:rsid w:val="000E63FE"/>
    <w:rsid w:val="00102251"/>
    <w:rsid w:val="00106C57"/>
    <w:rsid w:val="0011362D"/>
    <w:rsid w:val="0011402A"/>
    <w:rsid w:val="00122138"/>
    <w:rsid w:val="00132B31"/>
    <w:rsid w:val="001370B5"/>
    <w:rsid w:val="0014301A"/>
    <w:rsid w:val="00157E92"/>
    <w:rsid w:val="00164AA5"/>
    <w:rsid w:val="0018075C"/>
    <w:rsid w:val="00182996"/>
    <w:rsid w:val="001945E2"/>
    <w:rsid w:val="001A54F1"/>
    <w:rsid w:val="001A7BC4"/>
    <w:rsid w:val="001B5A45"/>
    <w:rsid w:val="001F0227"/>
    <w:rsid w:val="002056BE"/>
    <w:rsid w:val="002164B3"/>
    <w:rsid w:val="00216659"/>
    <w:rsid w:val="00234071"/>
    <w:rsid w:val="00234795"/>
    <w:rsid w:val="00240FFD"/>
    <w:rsid w:val="00245BA1"/>
    <w:rsid w:val="0025318E"/>
    <w:rsid w:val="00274AD2"/>
    <w:rsid w:val="00287798"/>
    <w:rsid w:val="00295B29"/>
    <w:rsid w:val="002A6CAD"/>
    <w:rsid w:val="002B7AEE"/>
    <w:rsid w:val="002C3982"/>
    <w:rsid w:val="002D25C5"/>
    <w:rsid w:val="002D2A09"/>
    <w:rsid w:val="002D7641"/>
    <w:rsid w:val="003076FC"/>
    <w:rsid w:val="0031006C"/>
    <w:rsid w:val="003113D8"/>
    <w:rsid w:val="0034146B"/>
    <w:rsid w:val="00385E2F"/>
    <w:rsid w:val="003902FB"/>
    <w:rsid w:val="00390B33"/>
    <w:rsid w:val="00393DB9"/>
    <w:rsid w:val="003A3747"/>
    <w:rsid w:val="003A439A"/>
    <w:rsid w:val="003B28FE"/>
    <w:rsid w:val="003B5269"/>
    <w:rsid w:val="003D7C41"/>
    <w:rsid w:val="003E50A4"/>
    <w:rsid w:val="003F2490"/>
    <w:rsid w:val="003F24CE"/>
    <w:rsid w:val="00410D1F"/>
    <w:rsid w:val="00420650"/>
    <w:rsid w:val="00420827"/>
    <w:rsid w:val="0043160C"/>
    <w:rsid w:val="004327D3"/>
    <w:rsid w:val="00443240"/>
    <w:rsid w:val="00450A08"/>
    <w:rsid w:val="0046453C"/>
    <w:rsid w:val="00472B32"/>
    <w:rsid w:val="004915D6"/>
    <w:rsid w:val="00495E07"/>
    <w:rsid w:val="004A76F0"/>
    <w:rsid w:val="004A7CA9"/>
    <w:rsid w:val="004B07F5"/>
    <w:rsid w:val="004B60BE"/>
    <w:rsid w:val="004C3A6B"/>
    <w:rsid w:val="004D187B"/>
    <w:rsid w:val="00511D1F"/>
    <w:rsid w:val="00512157"/>
    <w:rsid w:val="00525783"/>
    <w:rsid w:val="005348CF"/>
    <w:rsid w:val="00541067"/>
    <w:rsid w:val="0055154A"/>
    <w:rsid w:val="00556449"/>
    <w:rsid w:val="00580988"/>
    <w:rsid w:val="00593B65"/>
    <w:rsid w:val="005B26B7"/>
    <w:rsid w:val="005C333C"/>
    <w:rsid w:val="005C7424"/>
    <w:rsid w:val="005E40BD"/>
    <w:rsid w:val="005F524D"/>
    <w:rsid w:val="00623D77"/>
    <w:rsid w:val="00637572"/>
    <w:rsid w:val="00654D89"/>
    <w:rsid w:val="006728E4"/>
    <w:rsid w:val="00675D2F"/>
    <w:rsid w:val="00683848"/>
    <w:rsid w:val="006B4B5E"/>
    <w:rsid w:val="006C0DB6"/>
    <w:rsid w:val="006C233A"/>
    <w:rsid w:val="006C75E0"/>
    <w:rsid w:val="006D0649"/>
    <w:rsid w:val="006D1293"/>
    <w:rsid w:val="006E15D0"/>
    <w:rsid w:val="006E177A"/>
    <w:rsid w:val="006F15DC"/>
    <w:rsid w:val="00707170"/>
    <w:rsid w:val="007160B8"/>
    <w:rsid w:val="00721DF0"/>
    <w:rsid w:val="00741408"/>
    <w:rsid w:val="00742E1C"/>
    <w:rsid w:val="007517D9"/>
    <w:rsid w:val="00760C76"/>
    <w:rsid w:val="0076509B"/>
    <w:rsid w:val="00774197"/>
    <w:rsid w:val="007850ED"/>
    <w:rsid w:val="007A303E"/>
    <w:rsid w:val="007B2703"/>
    <w:rsid w:val="007D06D0"/>
    <w:rsid w:val="007E632C"/>
    <w:rsid w:val="007F0E22"/>
    <w:rsid w:val="00816150"/>
    <w:rsid w:val="008263F5"/>
    <w:rsid w:val="00826EEF"/>
    <w:rsid w:val="00833D58"/>
    <w:rsid w:val="00840165"/>
    <w:rsid w:val="00846CCB"/>
    <w:rsid w:val="0085133E"/>
    <w:rsid w:val="00853AA3"/>
    <w:rsid w:val="00854459"/>
    <w:rsid w:val="00865BD0"/>
    <w:rsid w:val="008660A1"/>
    <w:rsid w:val="0089789E"/>
    <w:rsid w:val="008D474B"/>
    <w:rsid w:val="008E00C2"/>
    <w:rsid w:val="00906DEE"/>
    <w:rsid w:val="009077E2"/>
    <w:rsid w:val="00946443"/>
    <w:rsid w:val="00947CBE"/>
    <w:rsid w:val="00955519"/>
    <w:rsid w:val="00956415"/>
    <w:rsid w:val="0096064D"/>
    <w:rsid w:val="009609B3"/>
    <w:rsid w:val="009634A1"/>
    <w:rsid w:val="0096432F"/>
    <w:rsid w:val="00970F7D"/>
    <w:rsid w:val="00986FFA"/>
    <w:rsid w:val="00991AF2"/>
    <w:rsid w:val="009A2F99"/>
    <w:rsid w:val="009C1E68"/>
    <w:rsid w:val="009C5321"/>
    <w:rsid w:val="009C5C21"/>
    <w:rsid w:val="009D0B43"/>
    <w:rsid w:val="009E3CC9"/>
    <w:rsid w:val="00A06B9A"/>
    <w:rsid w:val="00A16004"/>
    <w:rsid w:val="00A24B4A"/>
    <w:rsid w:val="00A2646A"/>
    <w:rsid w:val="00A30307"/>
    <w:rsid w:val="00A306E4"/>
    <w:rsid w:val="00A32524"/>
    <w:rsid w:val="00A34D0C"/>
    <w:rsid w:val="00A351E0"/>
    <w:rsid w:val="00A362CF"/>
    <w:rsid w:val="00A443BD"/>
    <w:rsid w:val="00A55412"/>
    <w:rsid w:val="00A63916"/>
    <w:rsid w:val="00A84A8C"/>
    <w:rsid w:val="00A8669E"/>
    <w:rsid w:val="00AA4807"/>
    <w:rsid w:val="00AA6D97"/>
    <w:rsid w:val="00AD0B55"/>
    <w:rsid w:val="00AD5402"/>
    <w:rsid w:val="00AE108C"/>
    <w:rsid w:val="00AE4E0C"/>
    <w:rsid w:val="00AF04D3"/>
    <w:rsid w:val="00B20BAD"/>
    <w:rsid w:val="00B4747C"/>
    <w:rsid w:val="00B503FD"/>
    <w:rsid w:val="00B63A4F"/>
    <w:rsid w:val="00B6724C"/>
    <w:rsid w:val="00B839D5"/>
    <w:rsid w:val="00B8508E"/>
    <w:rsid w:val="00BA228D"/>
    <w:rsid w:val="00BB0E3B"/>
    <w:rsid w:val="00BC7ECC"/>
    <w:rsid w:val="00BF3CE2"/>
    <w:rsid w:val="00BF58BB"/>
    <w:rsid w:val="00BF6C3E"/>
    <w:rsid w:val="00C03D2E"/>
    <w:rsid w:val="00C254A9"/>
    <w:rsid w:val="00C429E8"/>
    <w:rsid w:val="00C453CB"/>
    <w:rsid w:val="00C527FD"/>
    <w:rsid w:val="00C52B8B"/>
    <w:rsid w:val="00C7531B"/>
    <w:rsid w:val="00C802CF"/>
    <w:rsid w:val="00C85984"/>
    <w:rsid w:val="00C94FF8"/>
    <w:rsid w:val="00C9502F"/>
    <w:rsid w:val="00CA51DB"/>
    <w:rsid w:val="00CB1DA1"/>
    <w:rsid w:val="00CD02FB"/>
    <w:rsid w:val="00CF3BF6"/>
    <w:rsid w:val="00D00D55"/>
    <w:rsid w:val="00D055BF"/>
    <w:rsid w:val="00D12923"/>
    <w:rsid w:val="00D53D87"/>
    <w:rsid w:val="00D70ABB"/>
    <w:rsid w:val="00D733FA"/>
    <w:rsid w:val="00D837EE"/>
    <w:rsid w:val="00DA17C8"/>
    <w:rsid w:val="00DB1A40"/>
    <w:rsid w:val="00DE2E74"/>
    <w:rsid w:val="00E103D0"/>
    <w:rsid w:val="00E44FC1"/>
    <w:rsid w:val="00E5060D"/>
    <w:rsid w:val="00E60FD4"/>
    <w:rsid w:val="00E6302C"/>
    <w:rsid w:val="00E66004"/>
    <w:rsid w:val="00E71E3A"/>
    <w:rsid w:val="00E90F7C"/>
    <w:rsid w:val="00EC1BFF"/>
    <w:rsid w:val="00EC27B2"/>
    <w:rsid w:val="00EC564E"/>
    <w:rsid w:val="00EE2512"/>
    <w:rsid w:val="00EF450D"/>
    <w:rsid w:val="00EF726E"/>
    <w:rsid w:val="00F05ABD"/>
    <w:rsid w:val="00F10B92"/>
    <w:rsid w:val="00F17E06"/>
    <w:rsid w:val="00F24208"/>
    <w:rsid w:val="00F27EAE"/>
    <w:rsid w:val="00F407D7"/>
    <w:rsid w:val="00F534F8"/>
    <w:rsid w:val="00F856E2"/>
    <w:rsid w:val="00FA1BC4"/>
    <w:rsid w:val="00FB68F0"/>
    <w:rsid w:val="00FC6BE0"/>
    <w:rsid w:val="00FE7E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7BC4"/>
    <w:rPr>
      <w:rFonts w:ascii="Times New Roman" w:eastAsia="Times New Roman" w:hAnsi="Times New Roman"/>
      <w:sz w:val="24"/>
      <w:szCs w:val="24"/>
      <w:lang w:val="bg-BG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3">
    <w:name w:val="Заглавие #3_"/>
    <w:link w:val="30"/>
    <w:uiPriority w:val="99"/>
    <w:locked/>
    <w:rsid w:val="001A7BC4"/>
    <w:rPr>
      <w:b/>
      <w:sz w:val="23"/>
      <w:shd w:val="clear" w:color="auto" w:fill="FFFFFF"/>
    </w:rPr>
  </w:style>
  <w:style w:type="paragraph" w:customStyle="1" w:styleId="30">
    <w:name w:val="Заглавие #3"/>
    <w:basedOn w:val="Normal"/>
    <w:link w:val="3"/>
    <w:uiPriority w:val="99"/>
    <w:rsid w:val="001A7BC4"/>
    <w:pPr>
      <w:shd w:val="clear" w:color="auto" w:fill="FFFFFF"/>
      <w:spacing w:line="413" w:lineRule="exact"/>
      <w:outlineLvl w:val="2"/>
    </w:pPr>
    <w:rPr>
      <w:rFonts w:ascii="Calibri" w:eastAsia="Calibri" w:hAnsi="Calibri"/>
      <w:b/>
      <w:sz w:val="23"/>
      <w:szCs w:val="20"/>
      <w:lang w:val="en-US"/>
    </w:rPr>
  </w:style>
  <w:style w:type="paragraph" w:styleId="ListParagraph">
    <w:name w:val="List Paragraph"/>
    <w:basedOn w:val="Normal"/>
    <w:uiPriority w:val="99"/>
    <w:qFormat/>
    <w:rsid w:val="004B07F5"/>
    <w:pPr>
      <w:ind w:left="720"/>
      <w:contextualSpacing/>
    </w:pPr>
    <w:rPr>
      <w:rFonts w:eastAsia="Calibri"/>
      <w:szCs w:val="22"/>
    </w:rPr>
  </w:style>
  <w:style w:type="paragraph" w:styleId="BalloonText">
    <w:name w:val="Balloon Text"/>
    <w:basedOn w:val="Normal"/>
    <w:link w:val="BalloonTextChar"/>
    <w:uiPriority w:val="99"/>
    <w:semiHidden/>
    <w:rsid w:val="00385E2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85E2F"/>
    <w:rPr>
      <w:rFonts w:ascii="Tahoma" w:hAnsi="Tahoma" w:cs="Tahoma"/>
      <w:sz w:val="16"/>
      <w:szCs w:val="16"/>
      <w:lang w:val="bg-BG"/>
    </w:rPr>
  </w:style>
  <w:style w:type="character" w:customStyle="1" w:styleId="5">
    <w:name w:val="Основен текст (5)_"/>
    <w:link w:val="50"/>
    <w:uiPriority w:val="99"/>
    <w:locked/>
    <w:rsid w:val="008263F5"/>
    <w:rPr>
      <w:sz w:val="21"/>
      <w:shd w:val="clear" w:color="auto" w:fill="FFFFFF"/>
    </w:rPr>
  </w:style>
  <w:style w:type="paragraph" w:customStyle="1" w:styleId="50">
    <w:name w:val="Основен текст (5)"/>
    <w:basedOn w:val="Normal"/>
    <w:link w:val="5"/>
    <w:uiPriority w:val="99"/>
    <w:rsid w:val="008263F5"/>
    <w:pPr>
      <w:widowControl w:val="0"/>
      <w:shd w:val="clear" w:color="auto" w:fill="FFFFFF"/>
      <w:spacing w:before="480" w:after="300" w:line="240" w:lineRule="atLeast"/>
    </w:pPr>
    <w:rPr>
      <w:rFonts w:ascii="Calibri" w:eastAsia="Calibri" w:hAnsi="Calibri"/>
      <w:sz w:val="21"/>
      <w:szCs w:val="20"/>
      <w:lang w:val="en-US"/>
    </w:rPr>
  </w:style>
  <w:style w:type="paragraph" w:styleId="Revision">
    <w:name w:val="Revision"/>
    <w:hidden/>
    <w:uiPriority w:val="99"/>
    <w:semiHidden/>
    <w:rsid w:val="00234071"/>
    <w:rPr>
      <w:rFonts w:ascii="Times New Roman" w:eastAsia="Times New Roman" w:hAnsi="Times New Roman"/>
      <w:sz w:val="24"/>
      <w:szCs w:val="24"/>
      <w:lang w:val="bg-BG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1225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49</TotalTime>
  <Pages>3</Pages>
  <Words>686</Words>
  <Characters>3911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Greta D. Dimitrova</dc:creator>
  <cp:keywords/>
  <dc:description/>
  <cp:lastModifiedBy>MPchelinska</cp:lastModifiedBy>
  <cp:revision>8</cp:revision>
  <cp:lastPrinted>2018-11-01T12:43:00Z</cp:lastPrinted>
  <dcterms:created xsi:type="dcterms:W3CDTF">2018-11-21T13:34:00Z</dcterms:created>
  <dcterms:modified xsi:type="dcterms:W3CDTF">2018-11-23T16:36:00Z</dcterms:modified>
</cp:coreProperties>
</file>